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</w:rPr>
        <w:t>十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届Soul Me</w:t>
      </w:r>
      <w:r>
        <w:rPr>
          <w:rFonts w:hint="eastAsia"/>
          <w:lang w:val="en-US" w:eastAsia="zh-CN"/>
        </w:rPr>
        <w:t>花球舞蹈</w:t>
      </w:r>
      <w:r>
        <w:rPr>
          <w:rFonts w:hint="eastAsia"/>
        </w:rPr>
        <w:t>啦啦操</w:t>
      </w:r>
      <w:r>
        <w:rPr>
          <w:rFonts w:hint="eastAsia"/>
          <w:lang w:val="en-US" w:eastAsia="zh-CN"/>
        </w:rPr>
        <w:t>、流行舞</w:t>
      </w:r>
      <w:r>
        <w:rPr>
          <w:rFonts w:hint="eastAsia"/>
        </w:rPr>
        <w:t>公开赛赛规</w:t>
      </w:r>
    </w:p>
    <w:p>
      <w:pPr>
        <w:widowControl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竞赛要求</w:t>
      </w:r>
    </w:p>
    <w:p>
      <w:pPr>
        <w:widowControl/>
        <w:ind w:firstLine="840" w:firstLineChars="3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1、花球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舞蹈</w:t>
      </w:r>
      <w:r>
        <w:rPr>
          <w:rFonts w:hint="eastAsia" w:ascii="宋体" w:hAnsi="宋体" w:eastAsia="宋体" w:cs="宋体"/>
          <w:kern w:val="0"/>
          <w:sz w:val="24"/>
          <w:szCs w:val="24"/>
        </w:rPr>
        <w:t>啦啦操（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kern w:val="0"/>
          <w:sz w:val="24"/>
          <w:szCs w:val="24"/>
        </w:rPr>
        <w:t>团体、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小团体、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u w:val="single"/>
          <w:lang w:val="en-US" w:eastAsia="zh-CN"/>
        </w:rPr>
        <w:t>自由风格舞蹈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ind w:firstLine="840" w:firstLineChars="3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2、流行舞队（团体、双人、个人）</w:t>
      </w:r>
    </w:p>
    <w:p>
      <w:pPr>
        <w:widowControl/>
        <w:tabs>
          <w:tab w:val="left" w:pos="1220"/>
        </w:tabs>
        <w:ind w:firstLine="480"/>
        <w:rPr>
          <w:rFonts w:hint="eastAsia" w:ascii="宋体" w:hAnsi="宋体" w:eastAsia="宋体" w:cs="宋体"/>
          <w:sz w:val="24"/>
          <w:szCs w:val="24"/>
          <w:highlight w:val="yellow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花球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舞蹈</w:t>
      </w:r>
      <w:r>
        <w:rPr>
          <w:rFonts w:hint="eastAsia" w:ascii="宋体" w:hAnsi="宋体" w:eastAsia="宋体" w:cs="宋体"/>
          <w:b/>
          <w:sz w:val="30"/>
          <w:szCs w:val="30"/>
        </w:rPr>
        <w:t>啦啦操：</w:t>
      </w:r>
    </w:p>
    <w:p>
      <w:pPr>
        <w:widowControl/>
        <w:ind w:firstLine="590" w:firstLineChars="245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大团体赛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（1）成套动作展示</w:t>
      </w:r>
    </w:p>
    <w:p>
      <w:pPr>
        <w:widowControl/>
        <w:ind w:left="1077" w:leftChars="51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A－成套动作鼓励展示具有强烈“运动舞蹈”特征的各种舞蹈啦啦操风格动作元素，提倡完成动作的速度和力度，体现激情、活力、青春的主题基调，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花球不能离手超过两个八拍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（2）成套动作时间：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</w:rPr>
        <w:t>三分钟以内</w:t>
      </w:r>
    </w:p>
    <w:p>
      <w:pPr>
        <w:widowControl/>
        <w:ind w:left="1079" w:leftChars="228" w:hanging="600" w:hanging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（3）参赛人数：每个参赛单位可报参赛队员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  <w:lang w:val="en-US" w:eastAsia="zh-CN"/>
        </w:rPr>
        <w:t>6－18</w:t>
      </w:r>
      <w:r>
        <w:rPr>
          <w:rFonts w:hint="eastAsia" w:ascii="宋体" w:hAnsi="宋体" w:eastAsia="宋体" w:cs="宋体"/>
          <w:sz w:val="24"/>
          <w:szCs w:val="24"/>
        </w:rPr>
        <w:t>人（性别不限），领队1名。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（5）比赛场地：场地大小为13.5米乘14米。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小团体赛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（1）运动才艺展示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A－以展示运动才艺为表演形式，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花球不能离手超过两个八拍</w:t>
      </w:r>
      <w:r>
        <w:rPr>
          <w:rFonts w:hint="eastAsia" w:ascii="宋体" w:hAnsi="宋体" w:eastAsia="宋体" w:cs="宋体"/>
          <w:b/>
          <w:sz w:val="24"/>
          <w:szCs w:val="24"/>
        </w:rPr>
        <w:t>；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间：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yellow"/>
        </w:rPr>
        <w:t>两分三十秒内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（3）参赛人数：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</w:rPr>
        <w:t>2-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left="1077" w:leftChars="51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为丰富比赛形式和内容，可以根据成套的主题进行舞台化包装和使用道具、吉祥物等。</w:t>
      </w:r>
    </w:p>
    <w:p>
      <w:pPr>
        <w:widowControl/>
        <w:numPr>
          <w:ilvl w:val="0"/>
          <w:numId w:val="1"/>
        </w:num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比赛场地：场地大小为13.5米乘14米。</w:t>
      </w: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自由风格舞蹈</w:t>
      </w:r>
    </w:p>
    <w:p>
      <w:pPr>
        <w:widowControl/>
        <w:numPr>
          <w:ilvl w:val="0"/>
          <w:numId w:val="2"/>
        </w:numPr>
        <w:ind w:left="481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综合舞蹈风格展示</w:t>
      </w:r>
    </w:p>
    <w:p>
      <w:pPr>
        <w:widowControl/>
        <w:numPr>
          <w:ilvl w:val="0"/>
          <w:numId w:val="2"/>
        </w:numPr>
        <w:ind w:left="481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成品舞</w:t>
      </w:r>
      <w:r>
        <w:rPr>
          <w:rFonts w:hint="eastAsia" w:ascii="宋体" w:hAnsi="宋体" w:eastAsia="宋体" w:cs="宋体"/>
          <w:sz w:val="24"/>
          <w:szCs w:val="24"/>
        </w:rPr>
        <w:t>展示具有强烈“运动舞蹈”特征的各种舞蹈风格动作元素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可融入轻器械、技巧、托举，滚翻、手翻、同伴配合。</w:t>
      </w:r>
    </w:p>
    <w:p>
      <w:pPr>
        <w:widowControl/>
        <w:numPr>
          <w:ilvl w:val="0"/>
          <w:numId w:val="2"/>
        </w:numPr>
        <w:ind w:left="481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成套时间：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yellow"/>
        </w:rPr>
        <w:t>两分三十秒内</w:t>
      </w:r>
    </w:p>
    <w:p>
      <w:pPr>
        <w:widowControl/>
        <w:numPr>
          <w:ilvl w:val="0"/>
          <w:numId w:val="2"/>
        </w:numPr>
        <w:ind w:left="481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参赛人数：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  <w:lang w:val="en-US" w:eastAsia="zh-CN"/>
        </w:rPr>
        <w:t>1-8人</w:t>
      </w:r>
    </w:p>
    <w:p>
      <w:pPr>
        <w:widowControl/>
        <w:numPr>
          <w:ilvl w:val="0"/>
          <w:numId w:val="2"/>
        </w:numPr>
        <w:ind w:left="481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比赛着装与化妆为丰富比赛形式和内容，可以根据成套的主题进行舞台化包装。</w:t>
      </w:r>
    </w:p>
    <w:p>
      <w:pPr>
        <w:widowControl/>
        <w:numPr>
          <w:ilvl w:val="0"/>
          <w:numId w:val="2"/>
        </w:numPr>
        <w:ind w:left="481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比赛场地：不限</w:t>
      </w:r>
    </w:p>
    <w:p>
      <w:pPr>
        <w:widowControl/>
        <w:numPr>
          <w:numId w:val="0"/>
        </w:numPr>
        <w:ind w:left="481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说明：自由风格舞蹈根据报名情况进行分组。例：1VS1、2VS2，以此类推。</w:t>
      </w: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ind w:firstLine="420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ind w:firstLine="420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流行舞队：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舞蹈编排需要突显流行舞风格（如HIPHOP、POPPIN、JAZZ、现代舞等）。</w:t>
      </w: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大团队赛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（1）成套动作展示</w:t>
      </w:r>
    </w:p>
    <w:p>
      <w:pPr>
        <w:widowControl/>
        <w:ind w:left="1437" w:leftChars="513" w:hanging="360" w:hanging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A－成套动作鼓励展示具有强烈“运动舞蹈”特征的各种舞蹈啦啦队风格动作元素，提倡舞蹈编排的流畅完整、动作的连贯与发力，需体现激情、活力、青春的主题基调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（2）成套动作时间：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五分钟以内</w:t>
      </w:r>
    </w:p>
    <w:p>
      <w:pPr>
        <w:widowControl/>
        <w:ind w:left="1199" w:leftChars="228" w:hanging="720" w:hanging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（3）参赛人数：每个参赛单位可报参赛队员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7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</w:rPr>
        <w:t>－25人</w:t>
      </w:r>
      <w:r>
        <w:rPr>
          <w:rFonts w:hint="eastAsia" w:ascii="宋体" w:hAnsi="宋体" w:eastAsia="宋体" w:cs="宋体"/>
          <w:sz w:val="24"/>
          <w:szCs w:val="24"/>
        </w:rPr>
        <w:t>（性别不限），指导教师1名，领队1名。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（5）比赛场地：场地大小为13.5米乘14米。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小团体赛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（1）运动才艺展示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A－以展示运动才艺为表演形式，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形式不限，编排可以多流行元素结合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间：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</w:rPr>
        <w:t>二分钟到四分钟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（3）参赛人数：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</w:rPr>
        <w:t>2-6人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left="1077" w:leftChars="51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为丰富比赛形式和内容，可以根据成套的主题进行舞台化包装和使用道具、吉祥物等。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（5）比赛场地：场地大小为13.5米乘14米。</w:t>
      </w:r>
    </w:p>
    <w:p>
      <w:pPr>
        <w:widowControl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个人赛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（1）运动才艺展示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A－以展示运动才艺为表演形式，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形式不限，编排可以多流行元素结合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yellow"/>
        </w:rPr>
        <w:t>一分钟到三分钟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（3）参赛选手：性别不限，个人参加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left="1077" w:leftChars="51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为丰富比赛形式和内容，可以根据成套的主题进行舞台化包装和使用道具、吉祥物等。</w:t>
      </w:r>
    </w:p>
    <w:p>
      <w:pPr>
        <w:widowControl/>
        <w:numPr>
          <w:ilvl w:val="0"/>
          <w:numId w:val="3"/>
        </w:num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比赛场地：场地大小为13.5米乘14米。</w:t>
      </w: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表格版：</w:t>
      </w:r>
    </w:p>
    <w:tbl>
      <w:tblPr>
        <w:tblStyle w:val="3"/>
        <w:tblW w:w="98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782"/>
        <w:gridCol w:w="2180"/>
        <w:gridCol w:w="874"/>
        <w:gridCol w:w="348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流行舞</w:t>
            </w:r>
          </w:p>
        </w:tc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花球啦啦操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自由风格舞蹈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单人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1min-3min</w:t>
            </w:r>
          </w:p>
        </w:tc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1min-3min</w:t>
            </w:r>
          </w:p>
        </w:tc>
        <w:tc>
          <w:tcPr>
            <w:tcW w:w="87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</w:rPr>
              <w:t>1-8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34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1min-3min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小团体(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red"/>
              </w:rPr>
              <w:t>2-6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人)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2min-4min</w:t>
            </w:r>
          </w:p>
        </w:tc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2min-4min</w:t>
            </w:r>
          </w:p>
        </w:tc>
        <w:tc>
          <w:tcPr>
            <w:tcW w:w="87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大团体(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red"/>
              </w:rPr>
              <w:t xml:space="preserve">7-25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人)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&lt;6min</w:t>
            </w:r>
          </w:p>
        </w:tc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&lt;6min</w:t>
            </w:r>
          </w:p>
        </w:tc>
        <w:tc>
          <w:tcPr>
            <w:tcW w:w="87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E2BC3"/>
    <w:multiLevelType w:val="singleLevel"/>
    <w:tmpl w:val="885E2BC3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D26E0A6A"/>
    <w:multiLevelType w:val="singleLevel"/>
    <w:tmpl w:val="D26E0A6A"/>
    <w:lvl w:ilvl="0" w:tentative="0">
      <w:start w:val="1"/>
      <w:numFmt w:val="decimal"/>
      <w:suff w:val="nothing"/>
      <w:lvlText w:val="（%1）"/>
      <w:lvlJc w:val="left"/>
      <w:pPr>
        <w:ind w:left="481" w:leftChars="0" w:firstLine="0" w:firstLineChars="0"/>
      </w:pPr>
    </w:lvl>
  </w:abstractNum>
  <w:abstractNum w:abstractNumId="2">
    <w:nsid w:val="58382181"/>
    <w:multiLevelType w:val="singleLevel"/>
    <w:tmpl w:val="58382181"/>
    <w:lvl w:ilvl="0" w:tentative="0">
      <w:start w:val="5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20"/>
    <w:rsid w:val="006B6020"/>
    <w:rsid w:val="00783435"/>
    <w:rsid w:val="00A51F52"/>
    <w:rsid w:val="00FB1D19"/>
    <w:rsid w:val="0333479E"/>
    <w:rsid w:val="24CD15CF"/>
    <w:rsid w:val="26CF0648"/>
    <w:rsid w:val="49EE68EA"/>
    <w:rsid w:val="50D36E49"/>
    <w:rsid w:val="50F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1067</Characters>
  <Lines>8</Lines>
  <Paragraphs>2</Paragraphs>
  <TotalTime>5</TotalTime>
  <ScaleCrop>false</ScaleCrop>
  <LinksUpToDate>false</LinksUpToDate>
  <CharactersWithSpaces>1252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2019-09-23T16:23:00Z</dcterms:created>
  <dc:creator>张介志</dc:creator>
  <cp:lastModifiedBy>나 나쁜 사람</cp:lastModifiedBy>
  <dcterms:modified xsi:type="dcterms:W3CDTF">2021-11-23T14:53:51Z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3C039748675F45CF9B825C4031011A2F</vt:lpwstr>
  </property>
</Properties>
</file>